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val="0"/>
        <w:spacing w:before="0" w:beforeAutospacing="0" w:after="0" w:afterAutospacing="0"/>
        <w:jc w:val="center"/>
        <w:rPr>
          <w:rFonts w:asciiTheme="minorEastAsia" w:hAnsiTheme="minorEastAsia"/>
          <w:sz w:val="36"/>
          <w:szCs w:val="32"/>
        </w:rPr>
      </w:pPr>
      <w:r>
        <w:rPr>
          <w:rFonts w:hint="eastAsia" w:asciiTheme="minorEastAsia" w:hAnsiTheme="minorEastAsia"/>
          <w:sz w:val="36"/>
          <w:szCs w:val="32"/>
        </w:rPr>
        <w:t>第十三届全国运动会群众比赛国际跳棋竞赛规程</w:t>
      </w:r>
    </w:p>
    <w:p>
      <w:pPr>
        <w:rPr>
          <w:rFonts w:ascii="仿宋" w:hAnsi="仿宋" w:eastAsia="仿宋"/>
          <w:sz w:val="32"/>
          <w:szCs w:val="32"/>
        </w:rPr>
      </w:pPr>
    </w:p>
    <w:p>
      <w:pPr>
        <w:ind w:left="2887" w:leftChars="304" w:hanging="2249" w:hangingChars="700"/>
        <w:rPr>
          <w:rFonts w:ascii="仿宋" w:hAnsi="仿宋" w:eastAsia="仿宋"/>
          <w:b/>
          <w:bCs/>
          <w:sz w:val="32"/>
          <w:szCs w:val="32"/>
        </w:rPr>
      </w:pPr>
      <w:r>
        <w:rPr>
          <w:rFonts w:hint="eastAsia" w:ascii="仿宋" w:hAnsi="仿宋" w:eastAsia="仿宋"/>
          <w:b/>
          <w:bCs/>
          <w:sz w:val="32"/>
          <w:szCs w:val="32"/>
        </w:rPr>
        <w:t>一、时间地点</w:t>
      </w:r>
    </w:p>
    <w:p>
      <w:pPr>
        <w:ind w:left="2878" w:leftChars="304" w:hanging="2240" w:hangingChars="700"/>
        <w:rPr>
          <w:rFonts w:ascii="仿宋" w:hAnsi="仿宋" w:eastAsia="仿宋"/>
          <w:bCs/>
          <w:sz w:val="32"/>
          <w:szCs w:val="32"/>
        </w:rPr>
      </w:pPr>
      <w:r>
        <w:rPr>
          <w:rFonts w:hint="eastAsia" w:ascii="仿宋" w:hAnsi="仿宋" w:eastAsia="仿宋"/>
          <w:sz w:val="32"/>
          <w:szCs w:val="32"/>
        </w:rPr>
        <w:t>2017年7月5-8日  天津市</w:t>
      </w:r>
    </w:p>
    <w:p>
      <w:pPr>
        <w:ind w:firstLine="643" w:firstLineChars="200"/>
        <w:rPr>
          <w:rFonts w:ascii="仿宋" w:hAnsi="仿宋" w:eastAsia="仿宋"/>
          <w:b/>
          <w:bCs/>
          <w:sz w:val="32"/>
          <w:szCs w:val="32"/>
        </w:rPr>
      </w:pPr>
      <w:r>
        <w:rPr>
          <w:rFonts w:hint="eastAsia" w:ascii="仿宋" w:hAnsi="仿宋" w:eastAsia="仿宋"/>
          <w:b/>
          <w:sz w:val="32"/>
          <w:szCs w:val="32"/>
        </w:rPr>
        <w:t>二、</w:t>
      </w:r>
      <w:r>
        <w:rPr>
          <w:rFonts w:hint="eastAsia" w:ascii="仿宋" w:hAnsi="仿宋" w:eastAsia="仿宋"/>
          <w:b/>
          <w:bCs/>
          <w:sz w:val="32"/>
          <w:szCs w:val="32"/>
        </w:rPr>
        <w:t>竞赛项目</w:t>
      </w:r>
    </w:p>
    <w:p>
      <w:pPr>
        <w:ind w:firstLine="640" w:firstLineChars="200"/>
        <w:rPr>
          <w:rFonts w:ascii="仿宋" w:hAnsi="仿宋" w:eastAsia="仿宋"/>
          <w:sz w:val="32"/>
          <w:szCs w:val="32"/>
        </w:rPr>
      </w:pPr>
      <w:r>
        <w:rPr>
          <w:rFonts w:hint="eastAsia" w:ascii="仿宋" w:hAnsi="仿宋" w:eastAsia="仿宋"/>
          <w:sz w:val="32"/>
          <w:szCs w:val="32"/>
        </w:rPr>
        <w:t>（一）个人赛</w:t>
      </w:r>
    </w:p>
    <w:p>
      <w:pPr>
        <w:ind w:firstLine="640" w:firstLineChars="200"/>
        <w:rPr>
          <w:rFonts w:ascii="仿宋" w:hAnsi="仿宋" w:eastAsia="仿宋"/>
          <w:sz w:val="32"/>
          <w:szCs w:val="32"/>
        </w:rPr>
      </w:pPr>
      <w:r>
        <w:rPr>
          <w:rFonts w:hint="eastAsia" w:ascii="仿宋" w:hAnsi="仿宋" w:eastAsia="仿宋"/>
          <w:sz w:val="32"/>
          <w:szCs w:val="32"/>
        </w:rPr>
        <w:t>1.64格男子组；</w:t>
      </w:r>
    </w:p>
    <w:p>
      <w:pPr>
        <w:ind w:firstLine="640" w:firstLineChars="200"/>
        <w:rPr>
          <w:rFonts w:ascii="仿宋" w:hAnsi="仿宋" w:eastAsia="仿宋"/>
          <w:sz w:val="32"/>
          <w:szCs w:val="32"/>
        </w:rPr>
      </w:pPr>
      <w:r>
        <w:rPr>
          <w:rFonts w:hint="eastAsia" w:ascii="仿宋" w:hAnsi="仿宋" w:eastAsia="仿宋"/>
          <w:sz w:val="32"/>
          <w:szCs w:val="32"/>
        </w:rPr>
        <w:t>2.64格女子组；</w:t>
      </w:r>
    </w:p>
    <w:p>
      <w:pPr>
        <w:ind w:firstLine="640" w:firstLineChars="200"/>
        <w:rPr>
          <w:rFonts w:ascii="仿宋" w:hAnsi="仿宋" w:eastAsia="仿宋"/>
          <w:sz w:val="32"/>
          <w:szCs w:val="32"/>
        </w:rPr>
      </w:pPr>
      <w:r>
        <w:rPr>
          <w:rFonts w:hint="eastAsia" w:ascii="仿宋" w:hAnsi="仿宋" w:eastAsia="仿宋"/>
          <w:sz w:val="32"/>
          <w:szCs w:val="32"/>
        </w:rPr>
        <w:t>3.100格男子组；</w:t>
      </w:r>
    </w:p>
    <w:p>
      <w:pPr>
        <w:ind w:firstLine="640" w:firstLineChars="200"/>
        <w:rPr>
          <w:rFonts w:ascii="仿宋" w:hAnsi="仿宋" w:eastAsia="仿宋"/>
          <w:sz w:val="32"/>
          <w:szCs w:val="32"/>
        </w:rPr>
      </w:pPr>
      <w:r>
        <w:rPr>
          <w:rFonts w:hint="eastAsia" w:ascii="仿宋" w:hAnsi="仿宋" w:eastAsia="仿宋"/>
          <w:sz w:val="32"/>
          <w:szCs w:val="32"/>
        </w:rPr>
        <w:t>4.100格女子组。</w:t>
      </w:r>
    </w:p>
    <w:p>
      <w:pPr>
        <w:ind w:left="640"/>
        <w:rPr>
          <w:rFonts w:ascii="仿宋" w:hAnsi="仿宋" w:eastAsia="仿宋"/>
          <w:sz w:val="32"/>
          <w:szCs w:val="32"/>
        </w:rPr>
      </w:pPr>
      <w:r>
        <w:rPr>
          <w:rFonts w:hint="eastAsia" w:ascii="仿宋" w:hAnsi="仿宋" w:eastAsia="仿宋"/>
          <w:sz w:val="32"/>
          <w:szCs w:val="32"/>
        </w:rPr>
        <w:t>（二）混合团体赛</w:t>
      </w:r>
    </w:p>
    <w:p>
      <w:pPr>
        <w:ind w:left="640"/>
        <w:rPr>
          <w:rFonts w:ascii="仿宋" w:hAnsi="仿宋" w:eastAsia="仿宋"/>
          <w:sz w:val="32"/>
          <w:szCs w:val="32"/>
        </w:rPr>
      </w:pPr>
      <w:r>
        <w:rPr>
          <w:rFonts w:hint="eastAsia" w:ascii="仿宋" w:hAnsi="仿宋" w:eastAsia="仿宋"/>
          <w:sz w:val="32"/>
          <w:szCs w:val="32"/>
        </w:rPr>
        <w:t>1.64格混合团体</w:t>
      </w:r>
      <w:r>
        <w:rPr>
          <w:rFonts w:hint="eastAsia" w:ascii="仿宋" w:hAnsi="仿宋" w:eastAsia="仿宋"/>
          <w:sz w:val="32"/>
          <w:szCs w:val="32"/>
          <w:lang w:val="en-US" w:eastAsia="zh-CN"/>
        </w:rPr>
        <w:t>组</w:t>
      </w:r>
      <w:r>
        <w:rPr>
          <w:rFonts w:hint="eastAsia" w:ascii="仿宋" w:hAnsi="仿宋" w:eastAsia="仿宋"/>
          <w:sz w:val="32"/>
          <w:szCs w:val="32"/>
        </w:rPr>
        <w:t>；</w:t>
      </w:r>
    </w:p>
    <w:p>
      <w:pPr>
        <w:ind w:left="640"/>
        <w:rPr>
          <w:rFonts w:ascii="仿宋" w:hAnsi="仿宋" w:eastAsia="仿宋"/>
          <w:sz w:val="32"/>
          <w:szCs w:val="32"/>
        </w:rPr>
      </w:pPr>
      <w:r>
        <w:rPr>
          <w:rFonts w:hint="eastAsia" w:ascii="仿宋" w:hAnsi="仿宋" w:eastAsia="仿宋"/>
          <w:sz w:val="32"/>
          <w:szCs w:val="32"/>
        </w:rPr>
        <w:t>2.100格混合团体</w:t>
      </w:r>
      <w:r>
        <w:rPr>
          <w:rFonts w:hint="eastAsia" w:ascii="仿宋" w:hAnsi="仿宋" w:eastAsia="仿宋"/>
          <w:sz w:val="32"/>
          <w:szCs w:val="32"/>
          <w:lang w:val="en-US" w:eastAsia="zh-CN"/>
        </w:rPr>
        <w:t>组</w:t>
      </w:r>
      <w:r>
        <w:rPr>
          <w:rFonts w:hint="eastAsia" w:ascii="仿宋" w:hAnsi="仿宋" w:eastAsia="仿宋"/>
          <w:sz w:val="32"/>
          <w:szCs w:val="32"/>
        </w:rPr>
        <w:t>。</w:t>
      </w:r>
    </w:p>
    <w:p>
      <w:pPr>
        <w:ind w:firstLine="643" w:firstLineChars="200"/>
        <w:rPr>
          <w:rFonts w:ascii="仿宋" w:hAnsi="仿宋" w:eastAsia="仿宋"/>
          <w:b/>
          <w:bCs/>
          <w:sz w:val="32"/>
          <w:szCs w:val="32"/>
        </w:rPr>
      </w:pPr>
      <w:r>
        <w:rPr>
          <w:rFonts w:hint="eastAsia" w:ascii="仿宋" w:hAnsi="仿宋" w:eastAsia="仿宋"/>
          <w:b/>
          <w:bCs/>
          <w:sz w:val="32"/>
          <w:szCs w:val="32"/>
        </w:rPr>
        <w:t>三、运动员资格</w:t>
      </w:r>
    </w:p>
    <w:p>
      <w:pPr>
        <w:ind w:firstLine="640" w:firstLineChars="200"/>
        <w:rPr>
          <w:rFonts w:ascii="仿宋" w:hAnsi="仿宋" w:eastAsia="仿宋"/>
          <w:sz w:val="32"/>
          <w:szCs w:val="32"/>
        </w:rPr>
      </w:pPr>
      <w:r>
        <w:rPr>
          <w:rFonts w:hint="eastAsia" w:ascii="仿宋" w:hAnsi="仿宋" w:eastAsia="仿宋"/>
          <w:sz w:val="32"/>
          <w:szCs w:val="32"/>
        </w:rPr>
        <w:t>（一）个人赛</w:t>
      </w:r>
    </w:p>
    <w:p>
      <w:pPr>
        <w:ind w:firstLine="640" w:firstLineChars="200"/>
        <w:rPr>
          <w:rFonts w:ascii="仿宋" w:hAnsi="仿宋" w:eastAsia="仿宋"/>
          <w:sz w:val="32"/>
          <w:szCs w:val="32"/>
        </w:rPr>
      </w:pPr>
      <w:r>
        <w:rPr>
          <w:rFonts w:hint="eastAsia" w:ascii="仿宋" w:hAnsi="仿宋" w:eastAsia="仿宋"/>
          <w:sz w:val="32"/>
          <w:szCs w:val="32"/>
        </w:rPr>
        <w:t>办理正式入队手续的在编运动员（须省体育局在编证明和社保局社保证明）代表所属省区市；已转入集体户口的高等学校在校生代表原户籍所属省区市；其他参赛运动员均代表户籍所在省区市。</w:t>
      </w:r>
    </w:p>
    <w:p>
      <w:pPr>
        <w:ind w:firstLine="640" w:firstLineChars="200"/>
        <w:rPr>
          <w:rFonts w:ascii="仿宋" w:hAnsi="仿宋" w:eastAsia="仿宋"/>
          <w:sz w:val="32"/>
          <w:szCs w:val="32"/>
        </w:rPr>
      </w:pPr>
      <w:r>
        <w:rPr>
          <w:rFonts w:hint="eastAsia" w:ascii="仿宋" w:hAnsi="仿宋" w:eastAsia="仿宋"/>
          <w:sz w:val="32"/>
          <w:szCs w:val="32"/>
        </w:rPr>
        <w:t>（二）混合团体赛</w:t>
      </w:r>
    </w:p>
    <w:p>
      <w:pPr>
        <w:ind w:firstLine="640"/>
        <w:rPr>
          <w:rFonts w:ascii="仿宋" w:hAnsi="仿宋" w:eastAsia="仿宋"/>
          <w:sz w:val="32"/>
          <w:szCs w:val="32"/>
        </w:rPr>
      </w:pPr>
      <w:r>
        <w:rPr>
          <w:rFonts w:hint="eastAsia" w:ascii="仿宋" w:hAnsi="仿宋" w:eastAsia="仿宋"/>
          <w:sz w:val="32"/>
          <w:szCs w:val="32"/>
        </w:rPr>
        <w:t>编制所在地归属、高校学生原户籍、参赛代表队由户籍同一省区市的运动员组成的，代表该省区市。未设置分区赛的省区市可以与所参加的同一分区赛的其它省区市组成联队。</w:t>
      </w:r>
    </w:p>
    <w:p>
      <w:pPr>
        <w:numPr>
          <w:ilvl w:val="0"/>
          <w:numId w:val="1"/>
        </w:numPr>
        <w:ind w:firstLine="640"/>
        <w:rPr>
          <w:rFonts w:ascii="仿宋" w:hAnsi="仿宋" w:eastAsia="仿宋"/>
          <w:b/>
          <w:bCs/>
          <w:sz w:val="32"/>
          <w:szCs w:val="32"/>
        </w:rPr>
      </w:pPr>
      <w:r>
        <w:rPr>
          <w:rFonts w:hint="eastAsia" w:ascii="仿宋" w:hAnsi="仿宋" w:eastAsia="仿宋"/>
          <w:b/>
          <w:bCs/>
          <w:sz w:val="32"/>
          <w:szCs w:val="32"/>
        </w:rPr>
        <w:t>参加办法</w:t>
      </w:r>
    </w:p>
    <w:p>
      <w:pPr>
        <w:rPr>
          <w:rFonts w:ascii="仿宋" w:hAnsi="仿宋" w:eastAsia="仿宋"/>
          <w:bCs/>
          <w:sz w:val="32"/>
          <w:szCs w:val="32"/>
        </w:rPr>
      </w:pPr>
      <w:r>
        <w:rPr>
          <w:rFonts w:hint="eastAsia" w:ascii="仿宋" w:hAnsi="仿宋" w:eastAsia="仿宋"/>
          <w:bCs/>
          <w:sz w:val="32"/>
          <w:szCs w:val="32"/>
        </w:rPr>
        <w:t xml:space="preserve">    </w:t>
      </w:r>
      <w:r>
        <w:rPr>
          <w:rFonts w:hint="eastAsia" w:ascii="仿宋" w:hAnsi="仿宋" w:eastAsia="仿宋"/>
          <w:sz w:val="32"/>
          <w:szCs w:val="32"/>
        </w:rPr>
        <w:t>（一）参赛运动员从2017年全国国际跳棋等级赛（分区赛）中选拔。分区赛设在北京市、上海市、河北省、浙江省、山东省、江苏省、广东省、山西省、湖南省、湖北省、四川省、海南省、甘肃省、安徽省、陕西省等15个省市。各分区赛中64格比赛、100格比赛的男子个人组前两名和女子个人组冠军获得总决赛的参赛资格。入选运动员因故无法参赛或未设置分区赛省区市的运动员因名额所限无法参赛的，报名前可依照该站分区赛成绩依次替补。</w:t>
      </w:r>
    </w:p>
    <w:p>
      <w:pPr>
        <w:ind w:firstLine="640" w:firstLineChars="200"/>
        <w:rPr>
          <w:rFonts w:ascii="仿宋" w:hAnsi="仿宋" w:eastAsia="仿宋"/>
          <w:sz w:val="32"/>
          <w:szCs w:val="32"/>
        </w:rPr>
      </w:pPr>
      <w:r>
        <w:rPr>
          <w:rFonts w:hint="eastAsia" w:ascii="仿宋" w:hAnsi="仿宋" w:eastAsia="仿宋"/>
          <w:sz w:val="32"/>
          <w:szCs w:val="32"/>
        </w:rPr>
        <w:t>（二）在编运动员所属省区市、高校学生原户籍地、运动员户籍所在地设置分区赛的，运动员只能参加该站分区赛。</w:t>
      </w:r>
    </w:p>
    <w:p>
      <w:pPr>
        <w:ind w:firstLine="640" w:firstLineChars="200"/>
        <w:rPr>
          <w:rFonts w:ascii="仿宋" w:hAnsi="仿宋" w:eastAsia="仿宋"/>
          <w:sz w:val="32"/>
          <w:szCs w:val="32"/>
        </w:rPr>
      </w:pPr>
      <w:r>
        <w:rPr>
          <w:rFonts w:hint="eastAsia" w:ascii="仿宋" w:hAnsi="仿宋" w:eastAsia="仿宋"/>
          <w:sz w:val="32"/>
          <w:szCs w:val="32"/>
        </w:rPr>
        <w:t>（三）未设置分区赛地区的运动员，可以由省级棋类主管部门组队任选参加1-2站分区赛。设置分区赛的承办单位不得拒绝未设置分区赛的运动员报名参赛。所有运动员仅可参加1站分区赛，参加多站分区赛者成绩无效。</w:t>
      </w:r>
    </w:p>
    <w:p>
      <w:pPr>
        <w:ind w:firstLine="643" w:firstLineChars="200"/>
        <w:rPr>
          <w:rFonts w:ascii="仿宋" w:hAnsi="仿宋" w:eastAsia="仿宋"/>
          <w:b/>
          <w:bCs/>
          <w:sz w:val="32"/>
          <w:szCs w:val="32"/>
        </w:rPr>
      </w:pPr>
      <w:r>
        <w:rPr>
          <w:rFonts w:hint="eastAsia" w:ascii="仿宋" w:hAnsi="仿宋" w:eastAsia="仿宋"/>
          <w:b/>
          <w:sz w:val="32"/>
          <w:szCs w:val="32"/>
        </w:rPr>
        <w:t>五、竞赛办法</w:t>
      </w:r>
    </w:p>
    <w:p>
      <w:pPr>
        <w:rPr>
          <w:rFonts w:ascii="仿宋" w:hAnsi="仿宋" w:eastAsia="仿宋"/>
          <w:sz w:val="32"/>
          <w:szCs w:val="32"/>
        </w:rPr>
      </w:pPr>
      <w:r>
        <w:rPr>
          <w:rFonts w:hint="eastAsia" w:ascii="仿宋" w:hAnsi="仿宋" w:eastAsia="仿宋"/>
          <w:sz w:val="32"/>
          <w:szCs w:val="32"/>
        </w:rPr>
        <w:t xml:space="preserve">   （一）执行中国国际跳棋协会审定的最新《国际跳棋竞赛规则（暂行）》。</w:t>
      </w:r>
    </w:p>
    <w:p>
      <w:pPr>
        <w:rPr>
          <w:rFonts w:ascii="仿宋" w:hAnsi="仿宋" w:eastAsia="仿宋"/>
          <w:sz w:val="32"/>
          <w:szCs w:val="32"/>
        </w:rPr>
      </w:pPr>
      <w:r>
        <w:rPr>
          <w:rFonts w:hint="eastAsia" w:ascii="仿宋" w:hAnsi="仿宋" w:eastAsia="仿宋"/>
          <w:sz w:val="32"/>
          <w:szCs w:val="32"/>
        </w:rPr>
        <w:t xml:space="preserve">   （二）比赛采用瑞士制，原则上不超过9轮。100格比赛每方60分钟，每走一步加15秒；64格比赛每方30分钟，每走一步加10秒。64格比赛，采用巴西规则，指定开局(男子Ⅰ- Ⅺ 女子Ⅰ- Ⅳ)，两盘制，计大分。</w:t>
      </w:r>
    </w:p>
    <w:p>
      <w:pPr>
        <w:rPr>
          <w:rFonts w:ascii="仿宋" w:hAnsi="仿宋" w:eastAsia="仿宋"/>
          <w:sz w:val="32"/>
          <w:szCs w:val="32"/>
        </w:rPr>
      </w:pPr>
      <w:r>
        <w:rPr>
          <w:rFonts w:hint="eastAsia" w:ascii="仿宋" w:hAnsi="仿宋" w:eastAsia="仿宋"/>
          <w:sz w:val="32"/>
          <w:szCs w:val="32"/>
        </w:rPr>
        <w:t xml:space="preserve">   （三）比赛只进行个人赛，以个人赛成绩分别计算64格和100格混合团体赛成绩。</w:t>
      </w:r>
    </w:p>
    <w:p>
      <w:pPr>
        <w:numPr>
          <w:ilvl w:val="0"/>
          <w:numId w:val="2"/>
        </w:numPr>
        <w:ind w:firstLine="643" w:firstLineChars="200"/>
        <w:rPr>
          <w:rFonts w:ascii="仿宋" w:hAnsi="仿宋" w:eastAsia="仿宋"/>
          <w:b/>
          <w:bCs/>
          <w:sz w:val="32"/>
          <w:szCs w:val="32"/>
        </w:rPr>
      </w:pPr>
      <w:r>
        <w:rPr>
          <w:rFonts w:hint="eastAsia" w:ascii="仿宋" w:hAnsi="仿宋" w:eastAsia="仿宋"/>
          <w:b/>
          <w:bCs/>
          <w:sz w:val="32"/>
          <w:szCs w:val="32"/>
        </w:rPr>
        <w:t>录取名次及奖励</w:t>
      </w:r>
    </w:p>
    <w:p>
      <w:pPr>
        <w:rPr>
          <w:rFonts w:ascii="仿宋" w:hAnsi="仿宋" w:eastAsia="仿宋"/>
          <w:sz w:val="32"/>
          <w:szCs w:val="32"/>
        </w:rPr>
      </w:pPr>
      <w:r>
        <w:rPr>
          <w:rFonts w:hint="eastAsia" w:ascii="仿宋" w:hAnsi="仿宋" w:eastAsia="仿宋"/>
          <w:bCs/>
          <w:sz w:val="32"/>
          <w:szCs w:val="32"/>
        </w:rPr>
        <w:t xml:space="preserve">    （一）参照《中华人民共和国第十三届运动会群众比赛项目竞赛规程总则》执行。</w:t>
      </w:r>
    </w:p>
    <w:p>
      <w:pPr>
        <w:rPr>
          <w:rFonts w:ascii="仿宋" w:hAnsi="仿宋" w:eastAsia="仿宋"/>
          <w:sz w:val="32"/>
          <w:szCs w:val="32"/>
        </w:rPr>
      </w:pPr>
      <w:r>
        <w:rPr>
          <w:rFonts w:hint="eastAsia" w:ascii="仿宋" w:hAnsi="仿宋" w:eastAsia="仿宋"/>
          <w:sz w:val="32"/>
          <w:szCs w:val="32"/>
        </w:rPr>
        <w:t xml:space="preserve">    （二）参赛运动员参照最新版《中国国际跳棋棋手技术等级标准（试行）》中全国个人比赛的标准，申请相应技术等级称号。</w:t>
      </w:r>
    </w:p>
    <w:p>
      <w:pPr>
        <w:ind w:firstLine="643" w:firstLineChars="200"/>
        <w:rPr>
          <w:rFonts w:ascii="仿宋" w:hAnsi="仿宋" w:eastAsia="仿宋"/>
          <w:b/>
          <w:bCs/>
          <w:sz w:val="32"/>
          <w:szCs w:val="32"/>
        </w:rPr>
      </w:pPr>
      <w:r>
        <w:rPr>
          <w:rFonts w:hint="eastAsia" w:ascii="仿宋" w:hAnsi="仿宋" w:eastAsia="仿宋"/>
          <w:b/>
          <w:sz w:val="32"/>
          <w:szCs w:val="32"/>
        </w:rPr>
        <w:t>七、</w:t>
      </w:r>
      <w:r>
        <w:rPr>
          <w:rFonts w:hint="eastAsia" w:ascii="仿宋" w:hAnsi="仿宋" w:eastAsia="仿宋"/>
          <w:b/>
          <w:bCs/>
          <w:sz w:val="32"/>
          <w:szCs w:val="32"/>
        </w:rPr>
        <w:t>报名和报到</w:t>
      </w:r>
    </w:p>
    <w:p>
      <w:pPr>
        <w:ind w:firstLine="640" w:firstLineChars="200"/>
        <w:rPr>
          <w:rFonts w:ascii="仿宋" w:hAnsi="仿宋" w:eastAsia="仿宋"/>
          <w:sz w:val="32"/>
          <w:szCs w:val="32"/>
        </w:rPr>
      </w:pPr>
      <w:r>
        <w:rPr>
          <w:rFonts w:hint="eastAsia" w:ascii="仿宋" w:hAnsi="仿宋" w:eastAsia="仿宋"/>
          <w:sz w:val="32"/>
          <w:szCs w:val="32"/>
        </w:rPr>
        <w:t>（一）报名</w:t>
      </w:r>
    </w:p>
    <w:p>
      <w:pPr>
        <w:ind w:firstLine="640" w:firstLineChars="200"/>
        <w:rPr>
          <w:rFonts w:ascii="仿宋" w:hAnsi="仿宋" w:eastAsia="仿宋"/>
          <w:sz w:val="32"/>
          <w:szCs w:val="32"/>
        </w:rPr>
      </w:pPr>
      <w:r>
        <w:rPr>
          <w:rFonts w:hint="eastAsia" w:ascii="仿宋" w:hAnsi="仿宋" w:eastAsia="仿宋"/>
          <w:sz w:val="32"/>
          <w:szCs w:val="32"/>
        </w:rPr>
        <w:t>1.各省区市棋类主管部门依照本规程为本省区市参赛运动员报名，至多可以分别选派2名男子运动员和1名女子运动员参加100格和64格比赛。</w:t>
      </w:r>
    </w:p>
    <w:p>
      <w:pPr>
        <w:ind w:firstLine="640" w:firstLineChars="200"/>
        <w:rPr>
          <w:rFonts w:ascii="仿宋" w:hAnsi="仿宋" w:eastAsia="仿宋"/>
          <w:sz w:val="32"/>
          <w:szCs w:val="32"/>
        </w:rPr>
      </w:pPr>
      <w:r>
        <w:rPr>
          <w:rFonts w:hint="eastAsia" w:ascii="仿宋" w:hAnsi="仿宋" w:eastAsia="仿宋"/>
          <w:sz w:val="32"/>
          <w:szCs w:val="32"/>
        </w:rPr>
        <w:t>2.天津市可以分别选派户籍或编制所在地归属天津市的2名男子运动员和1名女子运动员参加64格比赛和100格比赛。</w:t>
      </w:r>
    </w:p>
    <w:p>
      <w:pPr>
        <w:ind w:firstLine="640" w:firstLineChars="200"/>
        <w:rPr>
          <w:rFonts w:ascii="仿宋" w:hAnsi="仿宋" w:eastAsia="仿宋"/>
          <w:sz w:val="32"/>
          <w:szCs w:val="32"/>
        </w:rPr>
      </w:pPr>
      <w:r>
        <w:rPr>
          <w:rFonts w:hint="eastAsia" w:ascii="仿宋" w:hAnsi="仿宋" w:eastAsia="仿宋"/>
          <w:sz w:val="32"/>
          <w:szCs w:val="32"/>
        </w:rPr>
        <w:t>3.参赛运动员4名以上（含4名）的单位，可报领队、教练各1人。参赛运动员不足4名的单位可派领队兼教练1人。</w:t>
      </w:r>
    </w:p>
    <w:p>
      <w:pPr>
        <w:ind w:firstLine="640" w:firstLineChars="200"/>
        <w:rPr>
          <w:rFonts w:ascii="仿宋" w:hAnsi="仿宋" w:eastAsia="仿宋"/>
          <w:bCs/>
          <w:sz w:val="32"/>
          <w:szCs w:val="32"/>
        </w:rPr>
      </w:pPr>
      <w:r>
        <w:rPr>
          <w:rFonts w:hint="eastAsia" w:ascii="仿宋" w:hAnsi="仿宋" w:eastAsia="仿宋"/>
          <w:bCs/>
          <w:sz w:val="32"/>
          <w:szCs w:val="32"/>
        </w:rPr>
        <w:t>4.各参赛单位于5月24日前将报名表（另行通知）原件一式两份分别发送至国家体育总局棋牌运动管理中心和天津市棋牌运动管理中心，并将在编证明和社保证明（盖章）的原件及户口本、身份证的复印件发送至国家体育总局棋牌运动管理中心。</w:t>
      </w:r>
    </w:p>
    <w:p>
      <w:pPr>
        <w:ind w:firstLine="640" w:firstLineChars="200"/>
        <w:rPr>
          <w:rFonts w:ascii="仿宋" w:hAnsi="仿宋" w:eastAsia="仿宋"/>
          <w:sz w:val="32"/>
          <w:szCs w:val="32"/>
        </w:rPr>
      </w:pPr>
      <w:r>
        <w:rPr>
          <w:rFonts w:hint="eastAsia" w:ascii="仿宋" w:hAnsi="仿宋" w:eastAsia="仿宋"/>
          <w:sz w:val="32"/>
          <w:szCs w:val="32"/>
        </w:rPr>
        <w:t>（1）</w:t>
      </w:r>
      <w:r>
        <w:rPr>
          <w:rFonts w:hint="eastAsia" w:ascii="仿宋" w:hAnsi="仿宋" w:eastAsia="仿宋"/>
          <w:bCs/>
          <w:sz w:val="32"/>
          <w:szCs w:val="32"/>
        </w:rPr>
        <w:t>国家体育总局棋牌运动管理中心</w:t>
      </w:r>
      <w:r>
        <w:rPr>
          <w:rFonts w:hint="eastAsia" w:ascii="仿宋" w:hAnsi="仿宋" w:eastAsia="仿宋"/>
          <w:sz w:val="32"/>
          <w:szCs w:val="32"/>
        </w:rPr>
        <w:t>联系方式：</w:t>
      </w:r>
    </w:p>
    <w:p>
      <w:pPr>
        <w:ind w:firstLine="640" w:firstLineChars="200"/>
        <w:rPr>
          <w:rFonts w:ascii="仿宋" w:hAnsi="仿宋" w:eastAsia="仿宋"/>
          <w:sz w:val="32"/>
          <w:szCs w:val="32"/>
        </w:rPr>
      </w:pPr>
      <w:r>
        <w:rPr>
          <w:rFonts w:hint="eastAsia" w:ascii="仿宋" w:hAnsi="仿宋" w:eastAsia="仿宋"/>
          <w:sz w:val="32"/>
          <w:szCs w:val="32"/>
        </w:rPr>
        <w:t>通信地址：北京市东城区天坛东路80号，国际跳棋部，邮编：100061。</w:t>
      </w:r>
    </w:p>
    <w:p>
      <w:pPr>
        <w:ind w:firstLine="640" w:firstLineChars="200"/>
        <w:rPr>
          <w:rFonts w:ascii="仿宋" w:hAnsi="仿宋" w:eastAsia="仿宋"/>
          <w:sz w:val="32"/>
          <w:szCs w:val="32"/>
        </w:rPr>
      </w:pPr>
      <w:r>
        <w:rPr>
          <w:rFonts w:hint="eastAsia" w:ascii="仿宋" w:hAnsi="仿宋" w:eastAsia="仿宋"/>
          <w:sz w:val="32"/>
          <w:szCs w:val="32"/>
        </w:rPr>
        <w:t xml:space="preserve">联系人及电话：夏 露  010—87559187 </w:t>
      </w:r>
    </w:p>
    <w:p>
      <w:pPr>
        <w:ind w:firstLine="640" w:firstLineChars="200"/>
        <w:rPr>
          <w:rFonts w:ascii="仿宋" w:hAnsi="仿宋" w:eastAsia="仿宋"/>
          <w:sz w:val="32"/>
          <w:szCs w:val="32"/>
        </w:rPr>
      </w:pPr>
      <w:r>
        <w:rPr>
          <w:rFonts w:hint="eastAsia" w:ascii="仿宋" w:hAnsi="仿宋" w:eastAsia="仿宋"/>
          <w:sz w:val="32"/>
          <w:szCs w:val="32"/>
        </w:rPr>
        <w:t>电子邮箱：xialu418@126.com</w:t>
      </w:r>
    </w:p>
    <w:p>
      <w:pPr>
        <w:ind w:firstLine="640" w:firstLineChars="200"/>
        <w:rPr>
          <w:rFonts w:ascii="仿宋" w:hAnsi="仿宋" w:eastAsia="仿宋"/>
          <w:sz w:val="32"/>
          <w:szCs w:val="32"/>
        </w:rPr>
      </w:pPr>
      <w:r>
        <w:rPr>
          <w:rFonts w:hint="eastAsia" w:ascii="仿宋" w:hAnsi="仿宋" w:eastAsia="仿宋"/>
          <w:sz w:val="32"/>
          <w:szCs w:val="32"/>
        </w:rPr>
        <w:t>（2）</w:t>
      </w:r>
      <w:r>
        <w:rPr>
          <w:rFonts w:hint="eastAsia" w:ascii="仿宋" w:hAnsi="仿宋" w:eastAsia="仿宋"/>
          <w:bCs/>
          <w:sz w:val="32"/>
          <w:szCs w:val="32"/>
        </w:rPr>
        <w:t>天津市棋牌运动管理中心</w:t>
      </w:r>
      <w:r>
        <w:rPr>
          <w:rFonts w:hint="eastAsia" w:ascii="仿宋" w:hAnsi="仿宋" w:eastAsia="仿宋"/>
          <w:sz w:val="32"/>
          <w:szCs w:val="32"/>
        </w:rPr>
        <w:t>联系方式：</w:t>
      </w:r>
      <w:r>
        <w:rPr>
          <w:rFonts w:ascii="仿宋" w:hAnsi="仿宋" w:eastAsia="仿宋"/>
          <w:sz w:val="32"/>
          <w:szCs w:val="32"/>
        </w:rPr>
        <w:t xml:space="preserve"> </w:t>
      </w:r>
    </w:p>
    <w:p>
      <w:pPr>
        <w:ind w:firstLine="640" w:firstLineChars="200"/>
        <w:rPr>
          <w:rFonts w:ascii="仿宋" w:hAnsi="仿宋" w:eastAsia="仿宋"/>
          <w:sz w:val="32"/>
          <w:szCs w:val="32"/>
        </w:rPr>
      </w:pPr>
      <w:r>
        <w:rPr>
          <w:rFonts w:hint="eastAsia" w:ascii="仿宋" w:hAnsi="仿宋" w:eastAsia="仿宋"/>
          <w:sz w:val="32"/>
          <w:szCs w:val="32"/>
        </w:rPr>
        <w:t>通信地址：待定</w:t>
      </w:r>
    </w:p>
    <w:p>
      <w:pPr>
        <w:ind w:firstLine="640" w:firstLineChars="200"/>
        <w:rPr>
          <w:rFonts w:ascii="仿宋" w:hAnsi="仿宋" w:eastAsia="仿宋"/>
          <w:sz w:val="32"/>
          <w:szCs w:val="32"/>
        </w:rPr>
      </w:pPr>
      <w:r>
        <w:rPr>
          <w:rFonts w:hint="eastAsia" w:ascii="仿宋" w:hAnsi="仿宋" w:eastAsia="仿宋"/>
          <w:sz w:val="32"/>
          <w:szCs w:val="32"/>
        </w:rPr>
        <w:t>联系人及电话：待定</w:t>
      </w:r>
    </w:p>
    <w:p>
      <w:pPr>
        <w:ind w:firstLine="640" w:firstLineChars="200"/>
        <w:rPr>
          <w:rFonts w:ascii="仿宋" w:hAnsi="仿宋" w:eastAsia="仿宋"/>
          <w:bCs/>
          <w:sz w:val="32"/>
          <w:szCs w:val="32"/>
        </w:rPr>
      </w:pPr>
      <w:r>
        <w:rPr>
          <w:rFonts w:hint="eastAsia" w:ascii="仿宋" w:hAnsi="仿宋" w:eastAsia="仿宋"/>
          <w:sz w:val="32"/>
          <w:szCs w:val="32"/>
        </w:rPr>
        <w:t>电子邮箱：待定</w:t>
      </w:r>
    </w:p>
    <w:p>
      <w:pPr>
        <w:ind w:firstLine="640" w:firstLineChars="200"/>
        <w:rPr>
          <w:rFonts w:ascii="仿宋" w:hAnsi="仿宋" w:eastAsia="仿宋"/>
          <w:bCs/>
          <w:sz w:val="32"/>
          <w:szCs w:val="32"/>
        </w:rPr>
      </w:pPr>
      <w:r>
        <w:rPr>
          <w:rFonts w:hint="eastAsia" w:ascii="仿宋" w:hAnsi="仿宋" w:eastAsia="仿宋"/>
          <w:bCs/>
          <w:sz w:val="32"/>
          <w:szCs w:val="32"/>
        </w:rPr>
        <w:t>5.国家体育总局棋牌运动管理中心</w:t>
      </w:r>
      <w:r>
        <w:rPr>
          <w:rFonts w:hint="eastAsia" w:ascii="仿宋" w:hAnsi="仿宋" w:eastAsia="仿宋" w:cs="仿宋"/>
          <w:bCs/>
          <w:sz w:val="32"/>
          <w:szCs w:val="32"/>
        </w:rPr>
        <w:t>将根据报名情况，于赛前在官方网站公示参赛人员和代表队名单。</w:t>
      </w:r>
    </w:p>
    <w:p>
      <w:pPr>
        <w:ind w:firstLine="640" w:firstLineChars="200"/>
        <w:rPr>
          <w:rFonts w:ascii="仿宋" w:hAnsi="仿宋" w:eastAsia="仿宋"/>
          <w:bCs/>
          <w:sz w:val="32"/>
          <w:szCs w:val="32"/>
        </w:rPr>
      </w:pPr>
      <w:r>
        <w:rPr>
          <w:rFonts w:hint="eastAsia" w:ascii="仿宋" w:hAnsi="仿宋" w:eastAsia="仿宋"/>
          <w:bCs/>
          <w:sz w:val="32"/>
          <w:szCs w:val="32"/>
        </w:rPr>
        <w:t>6.报名后不得私自更改，逾期报名无效。</w:t>
      </w:r>
    </w:p>
    <w:p>
      <w:pPr>
        <w:ind w:firstLine="640" w:firstLineChars="200"/>
        <w:rPr>
          <w:rFonts w:ascii="仿宋" w:hAnsi="仿宋" w:eastAsia="仿宋"/>
          <w:sz w:val="32"/>
          <w:szCs w:val="32"/>
        </w:rPr>
      </w:pPr>
      <w:r>
        <w:rPr>
          <w:rFonts w:hint="eastAsia" w:ascii="仿宋" w:hAnsi="仿宋" w:eastAsia="仿宋"/>
          <w:sz w:val="32"/>
          <w:szCs w:val="32"/>
        </w:rPr>
        <w:t>（二）参赛人员须购买人身意外伤害保险（含比赛期间和往返途中），并于报到时出示，否则不得参加比赛。</w:t>
      </w:r>
    </w:p>
    <w:p>
      <w:pPr>
        <w:ind w:firstLine="645"/>
        <w:rPr>
          <w:rFonts w:ascii="仿宋" w:hAnsi="仿宋" w:eastAsia="仿宋"/>
          <w:sz w:val="32"/>
          <w:szCs w:val="32"/>
        </w:rPr>
      </w:pPr>
      <w:r>
        <w:rPr>
          <w:rFonts w:hint="eastAsia" w:ascii="仿宋" w:hAnsi="仿宋" w:eastAsia="仿宋"/>
          <w:sz w:val="32"/>
          <w:szCs w:val="32"/>
        </w:rPr>
        <w:t>（三）报到地点和乘车路线：另行通知。</w:t>
      </w:r>
    </w:p>
    <w:p>
      <w:pPr>
        <w:spacing w:line="640" w:lineRule="exact"/>
        <w:ind w:firstLine="640" w:firstLineChars="200"/>
        <w:rPr>
          <w:rFonts w:ascii="仿宋" w:hAnsi="仿宋" w:eastAsia="仿宋"/>
          <w:bCs/>
          <w:sz w:val="32"/>
          <w:szCs w:val="32"/>
        </w:rPr>
      </w:pPr>
      <w:r>
        <w:rPr>
          <w:rFonts w:hint="eastAsia" w:ascii="仿宋" w:hAnsi="仿宋" w:eastAsia="仿宋"/>
          <w:bCs/>
          <w:sz w:val="32"/>
          <w:szCs w:val="32"/>
        </w:rPr>
        <w:t>（四）赛前召开技术会议，具体时间和地点另行通知。</w:t>
      </w:r>
    </w:p>
    <w:p>
      <w:pPr>
        <w:ind w:firstLine="645"/>
        <w:rPr>
          <w:rFonts w:ascii="仿宋" w:hAnsi="仿宋" w:eastAsia="仿宋"/>
          <w:b/>
          <w:sz w:val="32"/>
          <w:szCs w:val="32"/>
        </w:rPr>
      </w:pPr>
      <w:r>
        <w:rPr>
          <w:rFonts w:hint="eastAsia" w:ascii="仿宋" w:hAnsi="仿宋" w:eastAsia="仿宋"/>
          <w:b/>
          <w:sz w:val="32"/>
          <w:szCs w:val="32"/>
        </w:rPr>
        <w:t>八、技术官员</w:t>
      </w:r>
    </w:p>
    <w:p>
      <w:pPr>
        <w:ind w:firstLine="645"/>
        <w:rPr>
          <w:rFonts w:ascii="仿宋" w:hAnsi="仿宋" w:eastAsia="仿宋"/>
          <w:sz w:val="32"/>
          <w:szCs w:val="32"/>
        </w:rPr>
      </w:pPr>
      <w:r>
        <w:rPr>
          <w:rFonts w:hint="eastAsia" w:ascii="仿宋" w:hAnsi="仿宋" w:eastAsia="仿宋" w:cs="仿宋_GB2312"/>
          <w:sz w:val="32"/>
          <w:szCs w:val="32"/>
        </w:rPr>
        <w:t>裁判长、副裁判长和编排长由</w:t>
      </w:r>
      <w:r>
        <w:rPr>
          <w:rFonts w:hint="eastAsia" w:ascii="仿宋" w:hAnsi="仿宋" w:eastAsia="仿宋"/>
          <w:bCs/>
          <w:sz w:val="32"/>
          <w:szCs w:val="32"/>
        </w:rPr>
        <w:t>国家体育总局棋牌运动管理中心</w:t>
      </w:r>
      <w:r>
        <w:rPr>
          <w:rFonts w:hint="eastAsia" w:ascii="仿宋" w:hAnsi="仿宋" w:eastAsia="仿宋" w:cs="仿宋_GB2312"/>
          <w:sz w:val="32"/>
          <w:szCs w:val="32"/>
        </w:rPr>
        <w:t>选派。其他裁判员由赛事举办地根据精干原则选派。</w:t>
      </w:r>
    </w:p>
    <w:p>
      <w:pPr>
        <w:ind w:firstLine="643" w:firstLineChars="200"/>
        <w:rPr>
          <w:rFonts w:ascii="仿宋" w:hAnsi="仿宋" w:eastAsia="仿宋"/>
          <w:b/>
          <w:sz w:val="32"/>
          <w:szCs w:val="32"/>
        </w:rPr>
      </w:pPr>
      <w:r>
        <w:rPr>
          <w:rFonts w:hint="eastAsia" w:ascii="仿宋" w:hAnsi="仿宋" w:eastAsia="仿宋"/>
          <w:b/>
          <w:bCs/>
          <w:sz w:val="32"/>
          <w:szCs w:val="32"/>
        </w:rPr>
        <w:t>九、兴奋剂和性别检查</w:t>
      </w:r>
    </w:p>
    <w:p>
      <w:pPr>
        <w:ind w:firstLine="640" w:firstLineChars="200"/>
        <w:rPr>
          <w:rFonts w:ascii="仿宋" w:hAnsi="仿宋" w:eastAsia="仿宋"/>
          <w:sz w:val="32"/>
          <w:szCs w:val="32"/>
        </w:rPr>
      </w:pPr>
      <w:r>
        <w:rPr>
          <w:rFonts w:hint="eastAsia" w:ascii="仿宋" w:hAnsi="仿宋" w:eastAsia="仿宋"/>
          <w:sz w:val="32"/>
          <w:szCs w:val="32"/>
        </w:rPr>
        <w:t>参照《中华人民共和国第十三届运动会群众比赛项目竞赛规程总则》执行。</w:t>
      </w:r>
    </w:p>
    <w:p>
      <w:pPr>
        <w:ind w:firstLine="643" w:firstLineChars="200"/>
        <w:rPr>
          <w:rFonts w:ascii="仿宋" w:hAnsi="仿宋" w:eastAsia="仿宋"/>
          <w:b/>
          <w:sz w:val="32"/>
          <w:szCs w:val="32"/>
        </w:rPr>
      </w:pPr>
      <w:r>
        <w:rPr>
          <w:rFonts w:hint="eastAsia" w:ascii="仿宋" w:hAnsi="仿宋" w:eastAsia="仿宋"/>
          <w:b/>
          <w:sz w:val="32"/>
          <w:szCs w:val="32"/>
        </w:rPr>
        <w:t>十、仲裁</w:t>
      </w:r>
    </w:p>
    <w:p>
      <w:pPr>
        <w:spacing w:line="360" w:lineRule="auto"/>
        <w:ind w:firstLine="640" w:firstLineChars="200"/>
        <w:rPr>
          <w:rFonts w:ascii="仿宋" w:hAnsi="仿宋" w:eastAsia="仿宋" w:cs="仿宋_GB2312"/>
          <w:sz w:val="32"/>
          <w:szCs w:val="32"/>
        </w:rPr>
      </w:pPr>
      <w:r>
        <w:rPr>
          <w:rFonts w:hint="eastAsia" w:ascii="仿宋" w:hAnsi="仿宋" w:eastAsia="仿宋" w:cs="仿宋_GB2312"/>
          <w:sz w:val="32"/>
          <w:szCs w:val="32"/>
        </w:rPr>
        <w:t>（一）比赛设仲裁委员会，由赛事举办单位确定。</w:t>
      </w:r>
    </w:p>
    <w:p>
      <w:pPr>
        <w:ind w:firstLine="640" w:firstLineChars="200"/>
        <w:rPr>
          <w:rFonts w:ascii="仿宋" w:hAnsi="仿宋" w:eastAsia="仿宋"/>
          <w:sz w:val="32"/>
          <w:szCs w:val="32"/>
        </w:rPr>
      </w:pPr>
      <w:r>
        <w:rPr>
          <w:rFonts w:hint="eastAsia" w:ascii="仿宋" w:hAnsi="仿宋" w:eastAsia="仿宋" w:cs="仿宋_GB2312"/>
          <w:sz w:val="32"/>
          <w:szCs w:val="32"/>
        </w:rPr>
        <w:t>（二）如对比赛裁决有异议，可由本队领队书面向仲裁委员会提请仲裁。提请仲裁的单位须交纳仲裁费500元，胜诉后退回。</w:t>
      </w:r>
    </w:p>
    <w:p>
      <w:pPr>
        <w:ind w:firstLine="643" w:firstLineChars="200"/>
        <w:rPr>
          <w:rFonts w:ascii="仿宋" w:hAnsi="仿宋" w:eastAsia="仿宋"/>
          <w:b/>
          <w:bCs/>
          <w:sz w:val="32"/>
          <w:szCs w:val="32"/>
        </w:rPr>
      </w:pPr>
      <w:r>
        <w:rPr>
          <w:rFonts w:hint="eastAsia" w:ascii="仿宋" w:hAnsi="仿宋" w:eastAsia="仿宋"/>
          <w:b/>
          <w:bCs/>
          <w:sz w:val="32"/>
          <w:szCs w:val="32"/>
        </w:rPr>
        <w:t>十一、经费</w:t>
      </w:r>
    </w:p>
    <w:p>
      <w:pPr>
        <w:ind w:firstLine="640" w:firstLineChars="200"/>
        <w:rPr>
          <w:rFonts w:ascii="仿宋" w:hAnsi="仿宋" w:eastAsia="仿宋"/>
          <w:bCs/>
          <w:sz w:val="32"/>
          <w:szCs w:val="32"/>
        </w:rPr>
      </w:pPr>
      <w:r>
        <w:rPr>
          <w:rFonts w:hint="eastAsia" w:ascii="仿宋" w:hAnsi="仿宋" w:eastAsia="仿宋"/>
          <w:bCs/>
          <w:sz w:val="32"/>
          <w:szCs w:val="32"/>
        </w:rPr>
        <w:t>各项目运动队在本项目比赛开始前2天报到，比赛结束后1天离会。运动员（队）正式报到至离会期间，组委会将免费提供运动员市内交通，统一安排正编人员的食宿，各运动员（队）须按各单项竞赛规程的规定交纳一定数额的伙食费。其它时间发生的上述费用由运动员（队）自理。</w:t>
      </w:r>
    </w:p>
    <w:p>
      <w:pPr>
        <w:ind w:firstLine="643" w:firstLineChars="200"/>
        <w:rPr>
          <w:rFonts w:ascii="仿宋" w:hAnsi="仿宋" w:eastAsia="仿宋"/>
          <w:b/>
          <w:bCs/>
          <w:sz w:val="32"/>
          <w:szCs w:val="32"/>
        </w:rPr>
      </w:pPr>
      <w:r>
        <w:rPr>
          <w:rFonts w:hint="eastAsia" w:ascii="仿宋" w:hAnsi="仿宋" w:eastAsia="仿宋"/>
          <w:b/>
          <w:bCs/>
          <w:sz w:val="32"/>
          <w:szCs w:val="32"/>
        </w:rPr>
        <w:t>十二、日程安排</w:t>
      </w:r>
    </w:p>
    <w:tbl>
      <w:tblPr>
        <w:tblStyle w:val="8"/>
        <w:tblW w:w="9356"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5"/>
        <w:gridCol w:w="3544"/>
        <w:gridCol w:w="38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9" w:hRule="atLeast"/>
        </w:trPr>
        <w:tc>
          <w:tcPr>
            <w:tcW w:w="1985" w:type="dxa"/>
            <w:vAlign w:val="center"/>
          </w:tcPr>
          <w:p>
            <w:pPr>
              <w:widowControl/>
              <w:spacing w:line="520" w:lineRule="exact"/>
              <w:jc w:val="center"/>
              <w:rPr>
                <w:rFonts w:ascii="仿宋" w:hAnsi="仿宋" w:eastAsia="仿宋"/>
                <w:kern w:val="0"/>
                <w:sz w:val="32"/>
                <w:szCs w:val="32"/>
              </w:rPr>
            </w:pPr>
            <w:r>
              <w:rPr>
                <w:rFonts w:hint="eastAsia" w:ascii="仿宋" w:hAnsi="仿宋" w:eastAsia="仿宋"/>
                <w:kern w:val="0"/>
                <w:sz w:val="32"/>
                <w:szCs w:val="32"/>
              </w:rPr>
              <w:t>日 期</w:t>
            </w:r>
          </w:p>
        </w:tc>
        <w:tc>
          <w:tcPr>
            <w:tcW w:w="3544" w:type="dxa"/>
            <w:vAlign w:val="center"/>
          </w:tcPr>
          <w:p>
            <w:pPr>
              <w:widowControl/>
              <w:spacing w:line="520" w:lineRule="exact"/>
              <w:jc w:val="center"/>
              <w:rPr>
                <w:rFonts w:ascii="仿宋" w:hAnsi="仿宋" w:eastAsia="仿宋"/>
                <w:kern w:val="0"/>
                <w:sz w:val="32"/>
                <w:szCs w:val="32"/>
              </w:rPr>
            </w:pPr>
            <w:r>
              <w:rPr>
                <w:rFonts w:hint="eastAsia" w:ascii="仿宋" w:hAnsi="仿宋" w:eastAsia="仿宋"/>
                <w:kern w:val="0"/>
                <w:sz w:val="32"/>
                <w:szCs w:val="32"/>
              </w:rPr>
              <w:t>上 午</w:t>
            </w:r>
          </w:p>
        </w:tc>
        <w:tc>
          <w:tcPr>
            <w:tcW w:w="3827" w:type="dxa"/>
            <w:vAlign w:val="center"/>
          </w:tcPr>
          <w:p>
            <w:pPr>
              <w:widowControl/>
              <w:spacing w:line="520" w:lineRule="exact"/>
              <w:jc w:val="center"/>
              <w:rPr>
                <w:rFonts w:ascii="仿宋" w:hAnsi="仿宋" w:eastAsia="仿宋"/>
                <w:kern w:val="0"/>
                <w:sz w:val="32"/>
                <w:szCs w:val="32"/>
              </w:rPr>
            </w:pPr>
            <w:r>
              <w:rPr>
                <w:rFonts w:hint="eastAsia" w:ascii="仿宋" w:hAnsi="仿宋" w:eastAsia="仿宋"/>
                <w:kern w:val="0"/>
                <w:sz w:val="32"/>
                <w:szCs w:val="32"/>
              </w:rPr>
              <w:t>下 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2" w:hRule="atLeast"/>
        </w:trPr>
        <w:tc>
          <w:tcPr>
            <w:tcW w:w="1985" w:type="dxa"/>
            <w:vAlign w:val="center"/>
          </w:tcPr>
          <w:p>
            <w:pPr>
              <w:widowControl/>
              <w:spacing w:line="520" w:lineRule="exact"/>
              <w:jc w:val="center"/>
              <w:rPr>
                <w:rFonts w:ascii="仿宋" w:hAnsi="仿宋" w:eastAsia="仿宋"/>
                <w:kern w:val="0"/>
                <w:sz w:val="32"/>
                <w:szCs w:val="32"/>
              </w:rPr>
            </w:pPr>
            <w:r>
              <w:rPr>
                <w:rFonts w:hint="eastAsia" w:ascii="仿宋" w:hAnsi="仿宋" w:eastAsia="仿宋"/>
                <w:kern w:val="0"/>
                <w:sz w:val="32"/>
                <w:szCs w:val="32"/>
              </w:rPr>
              <w:t>7月4日</w:t>
            </w:r>
          </w:p>
        </w:tc>
        <w:tc>
          <w:tcPr>
            <w:tcW w:w="3544" w:type="dxa"/>
            <w:vAlign w:val="center"/>
          </w:tcPr>
          <w:p>
            <w:pPr>
              <w:widowControl/>
              <w:spacing w:line="520" w:lineRule="exact"/>
              <w:jc w:val="center"/>
              <w:rPr>
                <w:rFonts w:ascii="仿宋" w:hAnsi="仿宋" w:eastAsia="仿宋"/>
                <w:kern w:val="0"/>
                <w:sz w:val="32"/>
                <w:szCs w:val="32"/>
              </w:rPr>
            </w:pPr>
            <w:r>
              <w:rPr>
                <w:rFonts w:hint="eastAsia" w:ascii="仿宋" w:hAnsi="仿宋" w:eastAsia="仿宋"/>
                <w:kern w:val="0"/>
                <w:sz w:val="32"/>
                <w:szCs w:val="32"/>
              </w:rPr>
              <w:t>报 到</w:t>
            </w:r>
          </w:p>
        </w:tc>
        <w:tc>
          <w:tcPr>
            <w:tcW w:w="3827" w:type="dxa"/>
            <w:vAlign w:val="center"/>
          </w:tcPr>
          <w:p>
            <w:pPr>
              <w:widowControl/>
              <w:spacing w:line="520" w:lineRule="exact"/>
              <w:jc w:val="center"/>
              <w:rPr>
                <w:rFonts w:ascii="仿宋" w:hAnsi="仿宋" w:eastAsia="仿宋"/>
                <w:kern w:val="0"/>
                <w:sz w:val="32"/>
                <w:szCs w:val="32"/>
              </w:rPr>
            </w:pPr>
            <w:r>
              <w:rPr>
                <w:rFonts w:hint="eastAsia" w:ascii="仿宋" w:hAnsi="仿宋" w:eastAsia="仿宋"/>
                <w:kern w:val="0"/>
                <w:sz w:val="32"/>
                <w:szCs w:val="32"/>
              </w:rPr>
              <w:t>报 到、技术会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9" w:hRule="atLeast"/>
        </w:trPr>
        <w:tc>
          <w:tcPr>
            <w:tcW w:w="1985" w:type="dxa"/>
            <w:vAlign w:val="center"/>
          </w:tcPr>
          <w:p>
            <w:pPr>
              <w:widowControl/>
              <w:spacing w:line="520" w:lineRule="exact"/>
              <w:jc w:val="center"/>
              <w:rPr>
                <w:rFonts w:ascii="仿宋" w:hAnsi="仿宋" w:eastAsia="仿宋"/>
                <w:kern w:val="0"/>
                <w:sz w:val="32"/>
                <w:szCs w:val="32"/>
              </w:rPr>
            </w:pPr>
            <w:r>
              <w:rPr>
                <w:rFonts w:hint="eastAsia" w:ascii="仿宋" w:hAnsi="仿宋" w:eastAsia="仿宋"/>
                <w:kern w:val="0"/>
                <w:sz w:val="32"/>
                <w:szCs w:val="32"/>
              </w:rPr>
              <w:t>7月5日</w:t>
            </w:r>
          </w:p>
        </w:tc>
        <w:tc>
          <w:tcPr>
            <w:tcW w:w="3544" w:type="dxa"/>
            <w:vAlign w:val="center"/>
          </w:tcPr>
          <w:p>
            <w:pPr>
              <w:widowControl/>
              <w:spacing w:line="520" w:lineRule="exact"/>
              <w:jc w:val="center"/>
              <w:rPr>
                <w:rFonts w:ascii="仿宋" w:hAnsi="仿宋" w:eastAsia="仿宋"/>
                <w:kern w:val="0"/>
                <w:sz w:val="32"/>
                <w:szCs w:val="32"/>
              </w:rPr>
            </w:pPr>
            <w:r>
              <w:rPr>
                <w:rFonts w:hint="eastAsia" w:ascii="仿宋" w:hAnsi="仿宋" w:eastAsia="仿宋"/>
                <w:kern w:val="0"/>
                <w:sz w:val="32"/>
                <w:szCs w:val="32"/>
              </w:rPr>
              <w:t>开幕式</w:t>
            </w:r>
          </w:p>
        </w:tc>
        <w:tc>
          <w:tcPr>
            <w:tcW w:w="3827" w:type="dxa"/>
            <w:vAlign w:val="center"/>
          </w:tcPr>
          <w:p>
            <w:pPr>
              <w:widowControl/>
              <w:spacing w:line="400" w:lineRule="exact"/>
              <w:jc w:val="center"/>
              <w:rPr>
                <w:rFonts w:ascii="仿宋" w:hAnsi="仿宋" w:eastAsia="仿宋"/>
                <w:kern w:val="0"/>
                <w:sz w:val="32"/>
                <w:szCs w:val="32"/>
              </w:rPr>
            </w:pPr>
            <w:r>
              <w:rPr>
                <w:rFonts w:hint="eastAsia" w:ascii="仿宋" w:hAnsi="仿宋" w:eastAsia="仿宋"/>
                <w:kern w:val="0"/>
                <w:sz w:val="32"/>
                <w:szCs w:val="32"/>
              </w:rPr>
              <w:t>第一轮、第二轮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9" w:hRule="atLeast"/>
        </w:trPr>
        <w:tc>
          <w:tcPr>
            <w:tcW w:w="1985" w:type="dxa"/>
            <w:vAlign w:val="center"/>
          </w:tcPr>
          <w:p>
            <w:pPr>
              <w:widowControl/>
              <w:spacing w:line="520" w:lineRule="exact"/>
              <w:jc w:val="center"/>
              <w:rPr>
                <w:rFonts w:ascii="仿宋" w:hAnsi="仿宋" w:eastAsia="仿宋"/>
                <w:kern w:val="0"/>
                <w:sz w:val="32"/>
                <w:szCs w:val="32"/>
              </w:rPr>
            </w:pPr>
            <w:r>
              <w:rPr>
                <w:rFonts w:hint="eastAsia" w:ascii="仿宋" w:hAnsi="仿宋" w:eastAsia="仿宋"/>
                <w:kern w:val="0"/>
                <w:sz w:val="32"/>
                <w:szCs w:val="32"/>
              </w:rPr>
              <w:t>7月6日</w:t>
            </w:r>
          </w:p>
        </w:tc>
        <w:tc>
          <w:tcPr>
            <w:tcW w:w="3544" w:type="dxa"/>
            <w:vAlign w:val="center"/>
          </w:tcPr>
          <w:p>
            <w:pPr>
              <w:widowControl/>
              <w:spacing w:line="520" w:lineRule="exact"/>
              <w:jc w:val="center"/>
              <w:rPr>
                <w:rFonts w:ascii="仿宋" w:hAnsi="仿宋" w:eastAsia="仿宋"/>
                <w:kern w:val="0"/>
                <w:sz w:val="32"/>
                <w:szCs w:val="32"/>
              </w:rPr>
            </w:pPr>
            <w:r>
              <w:rPr>
                <w:rFonts w:hint="eastAsia" w:ascii="仿宋" w:hAnsi="仿宋" w:eastAsia="仿宋"/>
                <w:kern w:val="0"/>
                <w:sz w:val="32"/>
                <w:szCs w:val="32"/>
              </w:rPr>
              <w:t>第三轮</w:t>
            </w:r>
          </w:p>
        </w:tc>
        <w:tc>
          <w:tcPr>
            <w:tcW w:w="3827" w:type="dxa"/>
            <w:vAlign w:val="center"/>
          </w:tcPr>
          <w:p>
            <w:pPr>
              <w:widowControl/>
              <w:spacing w:line="520" w:lineRule="exact"/>
              <w:jc w:val="center"/>
              <w:rPr>
                <w:rFonts w:ascii="仿宋" w:hAnsi="仿宋" w:eastAsia="仿宋"/>
                <w:kern w:val="0"/>
                <w:sz w:val="32"/>
                <w:szCs w:val="32"/>
              </w:rPr>
            </w:pPr>
            <w:r>
              <w:rPr>
                <w:rFonts w:hint="eastAsia" w:ascii="仿宋" w:hAnsi="仿宋" w:eastAsia="仿宋"/>
                <w:kern w:val="0"/>
                <w:sz w:val="32"/>
                <w:szCs w:val="32"/>
              </w:rPr>
              <w:t>第四轮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trPr>
        <w:tc>
          <w:tcPr>
            <w:tcW w:w="1985" w:type="dxa"/>
            <w:vAlign w:val="center"/>
          </w:tcPr>
          <w:p>
            <w:pPr>
              <w:widowControl/>
              <w:spacing w:line="520" w:lineRule="exact"/>
              <w:jc w:val="center"/>
              <w:rPr>
                <w:rFonts w:ascii="仿宋" w:hAnsi="仿宋" w:eastAsia="仿宋"/>
                <w:kern w:val="0"/>
                <w:sz w:val="32"/>
                <w:szCs w:val="32"/>
              </w:rPr>
            </w:pPr>
            <w:r>
              <w:rPr>
                <w:rFonts w:hint="eastAsia" w:ascii="仿宋" w:hAnsi="仿宋" w:eastAsia="仿宋"/>
                <w:kern w:val="0"/>
                <w:sz w:val="32"/>
                <w:szCs w:val="32"/>
              </w:rPr>
              <w:t>7月7日</w:t>
            </w:r>
          </w:p>
        </w:tc>
        <w:tc>
          <w:tcPr>
            <w:tcW w:w="3544" w:type="dxa"/>
            <w:vAlign w:val="center"/>
          </w:tcPr>
          <w:p>
            <w:pPr>
              <w:widowControl/>
              <w:spacing w:line="520" w:lineRule="exact"/>
              <w:jc w:val="center"/>
              <w:rPr>
                <w:rFonts w:ascii="仿宋" w:hAnsi="仿宋" w:eastAsia="仿宋"/>
                <w:kern w:val="0"/>
                <w:sz w:val="32"/>
                <w:szCs w:val="32"/>
              </w:rPr>
            </w:pPr>
            <w:r>
              <w:rPr>
                <w:rFonts w:hint="eastAsia" w:ascii="仿宋" w:hAnsi="仿宋" w:eastAsia="仿宋"/>
                <w:kern w:val="0"/>
                <w:sz w:val="32"/>
                <w:szCs w:val="32"/>
              </w:rPr>
              <w:t>第五</w:t>
            </w:r>
            <w:bookmarkStart w:id="0" w:name="_GoBack"/>
            <w:bookmarkEnd w:id="0"/>
            <w:r>
              <w:rPr>
                <w:rFonts w:hint="eastAsia" w:ascii="仿宋" w:hAnsi="仿宋" w:eastAsia="仿宋"/>
                <w:kern w:val="0"/>
                <w:sz w:val="32"/>
                <w:szCs w:val="32"/>
              </w:rPr>
              <w:t>轮</w:t>
            </w:r>
          </w:p>
        </w:tc>
        <w:tc>
          <w:tcPr>
            <w:tcW w:w="3827" w:type="dxa"/>
            <w:vAlign w:val="center"/>
          </w:tcPr>
          <w:p>
            <w:pPr>
              <w:widowControl/>
              <w:spacing w:line="520" w:lineRule="exact"/>
              <w:jc w:val="center"/>
              <w:rPr>
                <w:rFonts w:ascii="仿宋" w:hAnsi="仿宋" w:eastAsia="仿宋"/>
                <w:kern w:val="0"/>
                <w:sz w:val="32"/>
                <w:szCs w:val="32"/>
              </w:rPr>
            </w:pPr>
            <w:r>
              <w:rPr>
                <w:rFonts w:hint="eastAsia" w:ascii="仿宋" w:hAnsi="仿宋" w:eastAsia="仿宋"/>
                <w:kern w:val="0"/>
                <w:sz w:val="32"/>
                <w:szCs w:val="32"/>
              </w:rPr>
              <w:t>第六轮、第七轮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trPr>
        <w:tc>
          <w:tcPr>
            <w:tcW w:w="1985" w:type="dxa"/>
            <w:vAlign w:val="center"/>
          </w:tcPr>
          <w:p>
            <w:pPr>
              <w:widowControl/>
              <w:spacing w:line="520" w:lineRule="exact"/>
              <w:jc w:val="center"/>
              <w:rPr>
                <w:rFonts w:ascii="仿宋" w:hAnsi="仿宋" w:eastAsia="仿宋"/>
                <w:kern w:val="0"/>
                <w:sz w:val="32"/>
                <w:szCs w:val="32"/>
              </w:rPr>
            </w:pPr>
            <w:r>
              <w:rPr>
                <w:rFonts w:hint="eastAsia" w:ascii="仿宋" w:hAnsi="仿宋" w:eastAsia="仿宋"/>
                <w:kern w:val="0"/>
                <w:sz w:val="32"/>
                <w:szCs w:val="32"/>
              </w:rPr>
              <w:t>7月8日</w:t>
            </w:r>
          </w:p>
        </w:tc>
        <w:tc>
          <w:tcPr>
            <w:tcW w:w="3544" w:type="dxa"/>
            <w:vAlign w:val="center"/>
          </w:tcPr>
          <w:p>
            <w:pPr>
              <w:widowControl/>
              <w:spacing w:line="520" w:lineRule="exact"/>
              <w:jc w:val="center"/>
              <w:rPr>
                <w:rFonts w:ascii="仿宋" w:hAnsi="仿宋" w:eastAsia="仿宋"/>
                <w:kern w:val="0"/>
                <w:sz w:val="32"/>
                <w:szCs w:val="32"/>
              </w:rPr>
            </w:pPr>
            <w:r>
              <w:rPr>
                <w:rFonts w:hint="eastAsia" w:ascii="仿宋" w:hAnsi="仿宋" w:eastAsia="仿宋"/>
                <w:kern w:val="0"/>
                <w:sz w:val="32"/>
                <w:szCs w:val="32"/>
              </w:rPr>
              <w:t>第八轮</w:t>
            </w:r>
          </w:p>
        </w:tc>
        <w:tc>
          <w:tcPr>
            <w:tcW w:w="3827" w:type="dxa"/>
            <w:vAlign w:val="center"/>
          </w:tcPr>
          <w:p>
            <w:pPr>
              <w:widowControl/>
              <w:spacing w:line="520" w:lineRule="exact"/>
              <w:jc w:val="center"/>
              <w:rPr>
                <w:rFonts w:ascii="仿宋" w:hAnsi="仿宋" w:eastAsia="仿宋"/>
                <w:kern w:val="0"/>
                <w:sz w:val="32"/>
                <w:szCs w:val="32"/>
              </w:rPr>
            </w:pPr>
            <w:r>
              <w:rPr>
                <w:rFonts w:hint="eastAsia" w:ascii="仿宋" w:hAnsi="仿宋" w:eastAsia="仿宋"/>
                <w:kern w:val="0"/>
                <w:sz w:val="32"/>
                <w:szCs w:val="32"/>
              </w:rPr>
              <w:t>第九轮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trPr>
        <w:tc>
          <w:tcPr>
            <w:tcW w:w="1985" w:type="dxa"/>
            <w:vAlign w:val="center"/>
          </w:tcPr>
          <w:p>
            <w:pPr>
              <w:widowControl/>
              <w:spacing w:line="520" w:lineRule="exact"/>
              <w:jc w:val="center"/>
              <w:rPr>
                <w:rFonts w:ascii="仿宋" w:hAnsi="仿宋" w:eastAsia="仿宋"/>
                <w:kern w:val="0"/>
                <w:sz w:val="32"/>
                <w:szCs w:val="32"/>
              </w:rPr>
            </w:pPr>
            <w:r>
              <w:rPr>
                <w:rFonts w:hint="eastAsia" w:ascii="仿宋" w:hAnsi="仿宋" w:eastAsia="仿宋"/>
                <w:kern w:val="0"/>
                <w:sz w:val="32"/>
                <w:szCs w:val="32"/>
              </w:rPr>
              <w:t>7月9日</w:t>
            </w:r>
          </w:p>
        </w:tc>
        <w:tc>
          <w:tcPr>
            <w:tcW w:w="7371" w:type="dxa"/>
            <w:gridSpan w:val="2"/>
            <w:vAlign w:val="center"/>
          </w:tcPr>
          <w:p>
            <w:pPr>
              <w:widowControl/>
              <w:spacing w:line="520" w:lineRule="exact"/>
              <w:jc w:val="center"/>
              <w:rPr>
                <w:rFonts w:ascii="仿宋" w:hAnsi="仿宋" w:eastAsia="仿宋"/>
                <w:kern w:val="0"/>
                <w:sz w:val="32"/>
                <w:szCs w:val="32"/>
              </w:rPr>
            </w:pPr>
            <w:r>
              <w:rPr>
                <w:rFonts w:hint="eastAsia" w:ascii="仿宋" w:hAnsi="仿宋" w:eastAsia="仿宋"/>
                <w:kern w:val="0"/>
                <w:sz w:val="32"/>
                <w:szCs w:val="32"/>
              </w:rPr>
              <w:t>离 会</w:t>
            </w:r>
          </w:p>
        </w:tc>
      </w:tr>
    </w:tbl>
    <w:p>
      <w:pPr>
        <w:ind w:firstLine="640" w:firstLineChars="200"/>
        <w:rPr>
          <w:rFonts w:ascii="仿宋" w:hAnsi="仿宋" w:eastAsia="仿宋"/>
          <w:sz w:val="32"/>
          <w:szCs w:val="32"/>
        </w:rPr>
      </w:pPr>
      <w:r>
        <w:rPr>
          <w:rFonts w:hint="eastAsia" w:ascii="仿宋" w:hAnsi="仿宋" w:eastAsia="仿宋"/>
          <w:sz w:val="32"/>
          <w:szCs w:val="32"/>
        </w:rPr>
        <w:t>颁奖仪式</w:t>
      </w:r>
      <w:r>
        <w:rPr>
          <w:rFonts w:hint="eastAsia" w:ascii="仿宋" w:hAnsi="仿宋" w:eastAsia="仿宋"/>
          <w:kern w:val="0"/>
          <w:sz w:val="32"/>
          <w:szCs w:val="32"/>
        </w:rPr>
        <w:t>由</w:t>
      </w:r>
      <w:r>
        <w:rPr>
          <w:rFonts w:hint="eastAsia" w:ascii="仿宋" w:hAnsi="仿宋" w:eastAsia="仿宋"/>
          <w:sz w:val="32"/>
          <w:szCs w:val="32"/>
        </w:rPr>
        <w:t>第十三届</w:t>
      </w:r>
      <w:r>
        <w:rPr>
          <w:rFonts w:hint="eastAsia" w:ascii="仿宋" w:hAnsi="仿宋" w:eastAsia="仿宋"/>
          <w:kern w:val="0"/>
          <w:sz w:val="32"/>
          <w:szCs w:val="32"/>
        </w:rPr>
        <w:t>全运会组委会决定。</w:t>
      </w:r>
    </w:p>
    <w:p>
      <w:pPr>
        <w:ind w:firstLine="643" w:firstLineChars="200"/>
        <w:rPr>
          <w:rFonts w:ascii="仿宋" w:hAnsi="仿宋" w:eastAsia="仿宋"/>
          <w:b/>
          <w:sz w:val="32"/>
          <w:szCs w:val="32"/>
        </w:rPr>
      </w:pPr>
      <w:r>
        <w:rPr>
          <w:rFonts w:hint="eastAsia" w:ascii="仿宋" w:hAnsi="仿宋" w:eastAsia="仿宋"/>
          <w:b/>
          <w:sz w:val="32"/>
          <w:szCs w:val="32"/>
        </w:rPr>
        <w:t>十三、其它有关事项均参照《中华人民共和国第十三届运动会群众比赛项目竞赛规程总则》执行。</w:t>
      </w:r>
    </w:p>
    <w:p>
      <w:pPr>
        <w:ind w:firstLine="643" w:firstLineChars="200"/>
        <w:rPr>
          <w:rFonts w:ascii="仿宋" w:hAnsi="仿宋" w:eastAsia="仿宋"/>
          <w:b/>
          <w:sz w:val="32"/>
          <w:szCs w:val="32"/>
        </w:rPr>
      </w:pPr>
      <w:r>
        <w:rPr>
          <w:rFonts w:hint="eastAsia" w:ascii="仿宋" w:hAnsi="仿宋" w:eastAsia="仿宋"/>
          <w:b/>
          <w:sz w:val="32"/>
          <w:szCs w:val="32"/>
        </w:rPr>
        <w:t>十四、未尽事宜，另行通知。</w:t>
      </w:r>
    </w:p>
    <w:p>
      <w:pPr>
        <w:ind w:firstLine="643" w:firstLineChars="200"/>
        <w:rPr>
          <w:rFonts w:ascii="仿宋" w:hAnsi="仿宋" w:eastAsia="仿宋"/>
          <w:bCs/>
          <w:sz w:val="32"/>
          <w:szCs w:val="32"/>
        </w:rPr>
      </w:pPr>
      <w:r>
        <w:rPr>
          <w:rFonts w:hint="eastAsia" w:ascii="仿宋" w:hAnsi="仿宋" w:eastAsia="仿宋"/>
          <w:b/>
          <w:sz w:val="32"/>
          <w:szCs w:val="32"/>
        </w:rPr>
        <w:t>十五、本规程解释权属</w:t>
      </w:r>
      <w:r>
        <w:rPr>
          <w:rFonts w:hint="eastAsia" w:ascii="仿宋" w:hAnsi="仿宋" w:eastAsia="仿宋"/>
          <w:b/>
          <w:bCs/>
          <w:sz w:val="32"/>
          <w:szCs w:val="32"/>
        </w:rPr>
        <w:t>国家体育总局棋牌运动管理中心</w:t>
      </w:r>
      <w:r>
        <w:rPr>
          <w:rFonts w:hint="eastAsia" w:ascii="仿宋" w:hAnsi="仿宋" w:eastAsia="仿宋"/>
          <w:b/>
          <w:sz w:val="32"/>
          <w:szCs w:val="32"/>
        </w:rPr>
        <w:t>。</w:t>
      </w:r>
    </w:p>
    <w:sectPr>
      <w:footerReference r:id="rId3" w:type="default"/>
      <w:footerReference r:id="rId4" w:type="even"/>
      <w:pgSz w:w="11906" w:h="16838"/>
      <w:pgMar w:top="1440" w:right="1416" w:bottom="1440" w:left="1701"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Calibri Light">
    <w:panose1 w:val="020F0302020204030204"/>
    <w:charset w:val="00"/>
    <w:family w:val="swiss"/>
    <w:pitch w:val="default"/>
    <w:sig w:usb0="A00002EF" w:usb1="4000207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ascii="仿宋" w:hAnsi="仿宋" w:eastAsia="仿宋"/>
        <w:sz w:val="24"/>
        <w:szCs w:val="21"/>
      </w:rPr>
    </w:pPr>
    <w:r>
      <w:rPr>
        <w:rFonts w:hint="eastAsia"/>
      </w:rPr>
      <w:t xml:space="preserve">                                                                                 </w:t>
    </w:r>
    <w:r>
      <w:rPr>
        <w:rFonts w:ascii="仿宋" w:hAnsi="仿宋" w:eastAsia="仿宋"/>
        <w:sz w:val="24"/>
        <w:szCs w:val="21"/>
      </w:rPr>
      <w:fldChar w:fldCharType="begin"/>
    </w:r>
    <w:r>
      <w:rPr>
        <w:rFonts w:ascii="仿宋" w:hAnsi="仿宋" w:eastAsia="仿宋"/>
        <w:sz w:val="24"/>
        <w:szCs w:val="21"/>
      </w:rPr>
      <w:instrText xml:space="preserve"> PAGE </w:instrText>
    </w:r>
    <w:r>
      <w:rPr>
        <w:rFonts w:ascii="仿宋" w:hAnsi="仿宋" w:eastAsia="仿宋"/>
        <w:sz w:val="24"/>
        <w:szCs w:val="21"/>
      </w:rPr>
      <w:fldChar w:fldCharType="separate"/>
    </w:r>
    <w:r>
      <w:rPr>
        <w:rFonts w:ascii="仿宋" w:hAnsi="仿宋" w:eastAsia="仿宋"/>
        <w:sz w:val="24"/>
        <w:szCs w:val="21"/>
      </w:rPr>
      <w:t>- 1 -</w:t>
    </w:r>
    <w:r>
      <w:rPr>
        <w:rFonts w:ascii="仿宋" w:hAnsi="仿宋" w:eastAsia="仿宋"/>
        <w:sz w:val="24"/>
        <w:szCs w:val="21"/>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480" w:firstLineChars="200"/>
      <w:rPr>
        <w:rFonts w:ascii="仿宋" w:hAnsi="仿宋" w:eastAsia="仿宋"/>
        <w:sz w:val="24"/>
        <w:szCs w:val="21"/>
      </w:rPr>
    </w:pPr>
    <w:r>
      <w:rPr>
        <w:rFonts w:ascii="仿宋" w:hAnsi="仿宋" w:eastAsia="仿宋"/>
        <w:sz w:val="24"/>
        <w:szCs w:val="21"/>
      </w:rPr>
      <w:fldChar w:fldCharType="begin"/>
    </w:r>
    <w:r>
      <w:rPr>
        <w:rFonts w:ascii="仿宋" w:hAnsi="仿宋" w:eastAsia="仿宋"/>
        <w:sz w:val="24"/>
        <w:szCs w:val="21"/>
      </w:rPr>
      <w:instrText xml:space="preserve"> PAGE </w:instrText>
    </w:r>
    <w:r>
      <w:rPr>
        <w:rFonts w:ascii="仿宋" w:hAnsi="仿宋" w:eastAsia="仿宋"/>
        <w:sz w:val="24"/>
        <w:szCs w:val="21"/>
      </w:rPr>
      <w:fldChar w:fldCharType="separate"/>
    </w:r>
    <w:r>
      <w:rPr>
        <w:rFonts w:ascii="仿宋" w:hAnsi="仿宋" w:eastAsia="仿宋"/>
        <w:sz w:val="24"/>
        <w:szCs w:val="21"/>
      </w:rPr>
      <w:t>- 2 -</w:t>
    </w:r>
    <w:r>
      <w:rPr>
        <w:rFonts w:ascii="仿宋" w:hAnsi="仿宋" w:eastAsia="仿宋"/>
        <w:sz w:val="24"/>
        <w:szCs w:val="21"/>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BD51FE"/>
    <w:multiLevelType w:val="singleLevel"/>
    <w:tmpl w:val="58BD51FE"/>
    <w:lvl w:ilvl="0" w:tentative="0">
      <w:start w:val="6"/>
      <w:numFmt w:val="chineseCounting"/>
      <w:suff w:val="nothing"/>
      <w:lvlText w:val="%1、"/>
      <w:lvlJc w:val="left"/>
    </w:lvl>
  </w:abstractNum>
  <w:abstractNum w:abstractNumId="1">
    <w:nsid w:val="58C00699"/>
    <w:multiLevelType w:val="singleLevel"/>
    <w:tmpl w:val="58C00699"/>
    <w:lvl w:ilvl="0" w:tentative="0">
      <w:start w:val="4"/>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oNotDisplayPageBoundaries w:val="1"/>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D1846E5"/>
    <w:rsid w:val="0001064B"/>
    <w:rsid w:val="00096988"/>
    <w:rsid w:val="000B7CA5"/>
    <w:rsid w:val="000E7C1A"/>
    <w:rsid w:val="000F4EEE"/>
    <w:rsid w:val="00103068"/>
    <w:rsid w:val="00117CF0"/>
    <w:rsid w:val="001642DE"/>
    <w:rsid w:val="0017038F"/>
    <w:rsid w:val="00180675"/>
    <w:rsid w:val="00191FEA"/>
    <w:rsid w:val="00193CCE"/>
    <w:rsid w:val="0020007D"/>
    <w:rsid w:val="00203B7C"/>
    <w:rsid w:val="002220B8"/>
    <w:rsid w:val="00246735"/>
    <w:rsid w:val="0029288A"/>
    <w:rsid w:val="00294222"/>
    <w:rsid w:val="002971BF"/>
    <w:rsid w:val="002A5DB3"/>
    <w:rsid w:val="002C6B54"/>
    <w:rsid w:val="002D6B53"/>
    <w:rsid w:val="002F0698"/>
    <w:rsid w:val="0031298D"/>
    <w:rsid w:val="003209F2"/>
    <w:rsid w:val="00341618"/>
    <w:rsid w:val="00350747"/>
    <w:rsid w:val="00355671"/>
    <w:rsid w:val="00370E57"/>
    <w:rsid w:val="00396855"/>
    <w:rsid w:val="003F6A77"/>
    <w:rsid w:val="00404C90"/>
    <w:rsid w:val="00413AB4"/>
    <w:rsid w:val="00465B8E"/>
    <w:rsid w:val="00474704"/>
    <w:rsid w:val="00484EF8"/>
    <w:rsid w:val="00490DE0"/>
    <w:rsid w:val="004954A2"/>
    <w:rsid w:val="004B310F"/>
    <w:rsid w:val="004B7249"/>
    <w:rsid w:val="004D49FD"/>
    <w:rsid w:val="004E5561"/>
    <w:rsid w:val="00502793"/>
    <w:rsid w:val="005061E2"/>
    <w:rsid w:val="0054057D"/>
    <w:rsid w:val="00550B11"/>
    <w:rsid w:val="00550E33"/>
    <w:rsid w:val="005529DE"/>
    <w:rsid w:val="005532DE"/>
    <w:rsid w:val="00554D43"/>
    <w:rsid w:val="00576E73"/>
    <w:rsid w:val="005B686D"/>
    <w:rsid w:val="005E075D"/>
    <w:rsid w:val="00621C41"/>
    <w:rsid w:val="0062474D"/>
    <w:rsid w:val="00643DD4"/>
    <w:rsid w:val="00643FB9"/>
    <w:rsid w:val="006457AB"/>
    <w:rsid w:val="006530D6"/>
    <w:rsid w:val="006725EC"/>
    <w:rsid w:val="00683A66"/>
    <w:rsid w:val="006B74C4"/>
    <w:rsid w:val="006C0A13"/>
    <w:rsid w:val="006E1C34"/>
    <w:rsid w:val="006E383E"/>
    <w:rsid w:val="006F6996"/>
    <w:rsid w:val="00701638"/>
    <w:rsid w:val="0075737B"/>
    <w:rsid w:val="00765494"/>
    <w:rsid w:val="007859DE"/>
    <w:rsid w:val="007A1135"/>
    <w:rsid w:val="007A5A68"/>
    <w:rsid w:val="007B51D6"/>
    <w:rsid w:val="007C12DE"/>
    <w:rsid w:val="007D1360"/>
    <w:rsid w:val="007D66A3"/>
    <w:rsid w:val="00844B9D"/>
    <w:rsid w:val="00863D70"/>
    <w:rsid w:val="00886FAB"/>
    <w:rsid w:val="008A5604"/>
    <w:rsid w:val="008D03F3"/>
    <w:rsid w:val="008F4192"/>
    <w:rsid w:val="00906691"/>
    <w:rsid w:val="00916CFC"/>
    <w:rsid w:val="00957E93"/>
    <w:rsid w:val="009856A5"/>
    <w:rsid w:val="00985D32"/>
    <w:rsid w:val="009C2108"/>
    <w:rsid w:val="00A21F69"/>
    <w:rsid w:val="00A27115"/>
    <w:rsid w:val="00A77FE8"/>
    <w:rsid w:val="00A92D93"/>
    <w:rsid w:val="00A95F11"/>
    <w:rsid w:val="00AA0EA9"/>
    <w:rsid w:val="00AC25AC"/>
    <w:rsid w:val="00AC5158"/>
    <w:rsid w:val="00AC7769"/>
    <w:rsid w:val="00AF0BA3"/>
    <w:rsid w:val="00B1318E"/>
    <w:rsid w:val="00B37F91"/>
    <w:rsid w:val="00B73925"/>
    <w:rsid w:val="00B930F8"/>
    <w:rsid w:val="00BC3B38"/>
    <w:rsid w:val="00BD765C"/>
    <w:rsid w:val="00BE7932"/>
    <w:rsid w:val="00C077BF"/>
    <w:rsid w:val="00C1293A"/>
    <w:rsid w:val="00C27728"/>
    <w:rsid w:val="00C548CF"/>
    <w:rsid w:val="00C57E98"/>
    <w:rsid w:val="00CA4940"/>
    <w:rsid w:val="00D11134"/>
    <w:rsid w:val="00D42F46"/>
    <w:rsid w:val="00D502B7"/>
    <w:rsid w:val="00D74487"/>
    <w:rsid w:val="00D74629"/>
    <w:rsid w:val="00D83416"/>
    <w:rsid w:val="00D9483F"/>
    <w:rsid w:val="00DB670C"/>
    <w:rsid w:val="00DC5D19"/>
    <w:rsid w:val="00E12CC5"/>
    <w:rsid w:val="00E14D1D"/>
    <w:rsid w:val="00E36C74"/>
    <w:rsid w:val="00E6319E"/>
    <w:rsid w:val="00E67F77"/>
    <w:rsid w:val="00E70D3B"/>
    <w:rsid w:val="00E914E3"/>
    <w:rsid w:val="00E943D5"/>
    <w:rsid w:val="00E967F6"/>
    <w:rsid w:val="00EA131B"/>
    <w:rsid w:val="00EB7AE5"/>
    <w:rsid w:val="00EC49B0"/>
    <w:rsid w:val="00EE45BC"/>
    <w:rsid w:val="00F1063F"/>
    <w:rsid w:val="00F165E3"/>
    <w:rsid w:val="00F168D9"/>
    <w:rsid w:val="00F338E8"/>
    <w:rsid w:val="00F33D50"/>
    <w:rsid w:val="00F745E1"/>
    <w:rsid w:val="00F80E7D"/>
    <w:rsid w:val="00F92178"/>
    <w:rsid w:val="00FA0270"/>
    <w:rsid w:val="00FA131F"/>
    <w:rsid w:val="00FA5067"/>
    <w:rsid w:val="00FC2239"/>
    <w:rsid w:val="00FC407C"/>
    <w:rsid w:val="00FE3475"/>
    <w:rsid w:val="02CF01B0"/>
    <w:rsid w:val="07255A44"/>
    <w:rsid w:val="079E5A54"/>
    <w:rsid w:val="0D226A14"/>
    <w:rsid w:val="0DE619AE"/>
    <w:rsid w:val="109C61A0"/>
    <w:rsid w:val="14682E57"/>
    <w:rsid w:val="1B20023A"/>
    <w:rsid w:val="1CAE366B"/>
    <w:rsid w:val="1F1A7870"/>
    <w:rsid w:val="2020328E"/>
    <w:rsid w:val="21E633E4"/>
    <w:rsid w:val="24E63EC2"/>
    <w:rsid w:val="251D6044"/>
    <w:rsid w:val="2AA13558"/>
    <w:rsid w:val="2B400944"/>
    <w:rsid w:val="31896BCD"/>
    <w:rsid w:val="3212582C"/>
    <w:rsid w:val="3FA756AD"/>
    <w:rsid w:val="437A6BAA"/>
    <w:rsid w:val="441B11C3"/>
    <w:rsid w:val="4863740B"/>
    <w:rsid w:val="4AD83F6F"/>
    <w:rsid w:val="59E010D6"/>
    <w:rsid w:val="5D90621A"/>
    <w:rsid w:val="5E29390B"/>
    <w:rsid w:val="62083831"/>
    <w:rsid w:val="63C36CB4"/>
    <w:rsid w:val="64E22885"/>
    <w:rsid w:val="658138F5"/>
    <w:rsid w:val="6B017AFA"/>
    <w:rsid w:val="6C0C652D"/>
    <w:rsid w:val="6D1846E5"/>
    <w:rsid w:val="7C7D1D62"/>
    <w:rsid w:val="7F2F59B8"/>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widowControl/>
      <w:spacing w:before="100" w:beforeAutospacing="1" w:after="100" w:afterAutospacing="1"/>
      <w:jc w:val="left"/>
      <w:outlineLvl w:val="0"/>
    </w:pPr>
    <w:rPr>
      <w:rFonts w:ascii="宋体" w:hAnsi="宋体" w:cs="宋体"/>
      <w:b/>
      <w:bCs/>
      <w:kern w:val="36"/>
      <w:sz w:val="48"/>
      <w:szCs w:val="48"/>
    </w:rPr>
  </w:style>
  <w:style w:type="character" w:default="1" w:styleId="6">
    <w:name w:val="Default Paragraph Font"/>
    <w:unhideWhenUsed/>
    <w:uiPriority w:val="1"/>
  </w:style>
  <w:style w:type="table" w:default="1" w:styleId="8">
    <w:name w:val="Normal Table"/>
    <w:unhideWhenUsed/>
    <w:uiPriority w:val="99"/>
    <w:tblPr>
      <w:tblLayout w:type="fixed"/>
      <w:tblCellMar>
        <w:top w:w="0" w:type="dxa"/>
        <w:left w:w="108" w:type="dxa"/>
        <w:bottom w:w="0" w:type="dxa"/>
        <w:right w:w="108" w:type="dxa"/>
      </w:tblCellMar>
    </w:tblPr>
  </w:style>
  <w:style w:type="paragraph" w:styleId="3">
    <w:name w:val="Balloon Text"/>
    <w:basedOn w:val="1"/>
    <w:link w:val="10"/>
    <w:unhideWhenUsed/>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character" w:styleId="7">
    <w:name w:val="Hyperlink"/>
    <w:basedOn w:val="6"/>
    <w:qFormat/>
    <w:uiPriority w:val="0"/>
    <w:rPr>
      <w:color w:val="0000FF"/>
      <w:u w:val="single"/>
    </w:rPr>
  </w:style>
  <w:style w:type="character" w:customStyle="1" w:styleId="9">
    <w:name w:val="页眉 Char"/>
    <w:basedOn w:val="6"/>
    <w:link w:val="5"/>
    <w:qFormat/>
    <w:uiPriority w:val="0"/>
    <w:rPr>
      <w:kern w:val="2"/>
      <w:sz w:val="18"/>
      <w:szCs w:val="18"/>
    </w:rPr>
  </w:style>
  <w:style w:type="character" w:customStyle="1" w:styleId="10">
    <w:name w:val="批注框文本 Char"/>
    <w:basedOn w:val="6"/>
    <w:link w:val="3"/>
    <w:semiHidden/>
    <w:qFormat/>
    <w:uiPriority w:val="0"/>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319</Words>
  <Characters>1823</Characters>
  <Lines>15</Lines>
  <Paragraphs>4</Paragraphs>
  <TotalTime>0</TotalTime>
  <ScaleCrop>false</ScaleCrop>
  <LinksUpToDate>false</LinksUpToDate>
  <CharactersWithSpaces>2138</CharactersWithSpaces>
  <Application>WPS Office_10.1.0.6173_F1E327BC-269C-435d-A152-05C5408002CA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2017-03-13T00:48:00Z</dcterms:created>
  <dc:creator>admin</dc:creator>
  <cp:lastModifiedBy>dell</cp:lastModifiedBy>
  <cp:lastPrinted>2017-03-09T01:20:00Z</cp:lastPrinted>
  <dcterms:modified xsi:type="dcterms:W3CDTF">2017-03-14T13:37:09Z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2052-10.1.0.6173</vt:lpwstr>
  </property>
</Properties>
</file>